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4E" w:rsidRPr="00A928B4" w:rsidRDefault="00107D4E" w:rsidP="00107D4E">
      <w:pPr>
        <w:spacing w:before="120" w:after="120" w:line="240" w:lineRule="auto"/>
        <w:ind w:firstLine="709"/>
        <w:jc w:val="both"/>
        <w:rPr>
          <w:rFonts w:ascii="Times New Roman" w:hAnsi="Times New Roman"/>
          <w:b/>
          <w:sz w:val="28"/>
          <w:szCs w:val="28"/>
          <w:lang w:val="pt-BR"/>
        </w:rPr>
      </w:pPr>
      <w:r w:rsidRPr="00A928B4">
        <w:rPr>
          <w:rFonts w:ascii="Times New Roman" w:hAnsi="Times New Roman"/>
          <w:b/>
          <w:sz w:val="28"/>
          <w:szCs w:val="28"/>
          <w:lang w:val="pt-BR"/>
        </w:rPr>
        <w:t>5. Cấp giấy chứng nhận đăng ký hoạt động giáo dục nghề nghiệp đối trung tâm giáo dục nghề nghiệp, trường trung cấp, doanh nghiệp</w:t>
      </w:r>
    </w:p>
    <w:p w:rsidR="00107D4E" w:rsidRPr="00A928B4" w:rsidRDefault="00107D4E" w:rsidP="00107D4E">
      <w:pPr>
        <w:spacing w:before="120" w:after="120" w:line="240" w:lineRule="auto"/>
        <w:ind w:firstLine="709"/>
        <w:jc w:val="both"/>
        <w:rPr>
          <w:rFonts w:ascii="Times New Roman" w:eastAsia="Times New Roman" w:hAnsi="Times New Roman"/>
          <w:b/>
          <w:i/>
          <w:sz w:val="28"/>
          <w:szCs w:val="28"/>
          <w:lang w:val="pt-BR"/>
        </w:rPr>
      </w:pPr>
      <w:r w:rsidRPr="00A928B4">
        <w:rPr>
          <w:rFonts w:ascii="Times New Roman" w:eastAsia="Times New Roman" w:hAnsi="Times New Roman"/>
          <w:b/>
          <w:i/>
          <w:sz w:val="28"/>
          <w:szCs w:val="28"/>
          <w:lang w:val="pt-BR"/>
        </w:rPr>
        <w:t>5.1. Trình tự thực hiện</w:t>
      </w:r>
    </w:p>
    <w:p w:rsidR="00107D4E" w:rsidRPr="00A928B4" w:rsidRDefault="00107D4E" w:rsidP="00107D4E">
      <w:pPr>
        <w:spacing w:before="120" w:after="120" w:line="240" w:lineRule="auto"/>
        <w:ind w:firstLine="709"/>
        <w:jc w:val="both"/>
        <w:rPr>
          <w:rFonts w:ascii="Times New Roman" w:hAnsi="Times New Roman"/>
          <w:iCs/>
          <w:sz w:val="28"/>
          <w:szCs w:val="28"/>
          <w:lang w:val="nl-NL"/>
        </w:rPr>
      </w:pPr>
      <w:r w:rsidRPr="00A928B4">
        <w:rPr>
          <w:rFonts w:ascii="Times New Roman" w:eastAsia="Times New Roman" w:hAnsi="Times New Roman"/>
          <w:sz w:val="28"/>
          <w:szCs w:val="28"/>
          <w:lang w:val="pt-BR"/>
        </w:rPr>
        <w:t>a) Bước 1: Trung tâm giáo dục nghề nghiệp, trường trung cấp, doanh nghiệp lập hồ sơ gửi tới Sở Lao động - Thương binh và Xã hội.</w:t>
      </w:r>
    </w:p>
    <w:p w:rsidR="00107D4E" w:rsidRPr="00A928B4" w:rsidRDefault="00107D4E" w:rsidP="00107D4E">
      <w:pPr>
        <w:spacing w:before="120" w:after="120" w:line="240" w:lineRule="auto"/>
        <w:ind w:firstLine="709"/>
        <w:jc w:val="both"/>
        <w:rPr>
          <w:rFonts w:ascii="Times New Roman" w:hAnsi="Times New Roman"/>
          <w:iCs/>
          <w:sz w:val="28"/>
          <w:szCs w:val="28"/>
          <w:lang w:val="nl-NL"/>
        </w:rPr>
      </w:pPr>
      <w:r w:rsidRPr="00A928B4">
        <w:rPr>
          <w:rFonts w:ascii="Times New Roman" w:hAnsi="Times New Roman"/>
          <w:iCs/>
          <w:sz w:val="28"/>
          <w:szCs w:val="28"/>
          <w:lang w:val="nl-NL"/>
        </w:rPr>
        <w:t xml:space="preserve">b) Bước 2: Trong thời hạn 10 ngày làm việc kể từ ngày nhận đủ hồ sơ hợp lệ, </w:t>
      </w:r>
      <w:r w:rsidRPr="00A928B4">
        <w:rPr>
          <w:rFonts w:ascii="Times New Roman" w:eastAsia="Times New Roman" w:hAnsi="Times New Roman"/>
          <w:sz w:val="28"/>
          <w:szCs w:val="28"/>
          <w:lang w:val="pt-BR"/>
        </w:rPr>
        <w:t>Sở Lao động - Thương binh và Xã hội</w:t>
      </w:r>
      <w:r w:rsidRPr="00A928B4">
        <w:rPr>
          <w:rFonts w:ascii="Times New Roman" w:hAnsi="Times New Roman"/>
          <w:iCs/>
          <w:sz w:val="28"/>
          <w:szCs w:val="28"/>
          <w:lang w:val="nl-NL"/>
        </w:rPr>
        <w:t xml:space="preserve"> tổ chức kiểm tra các điều kiện bảo đảm hoạt động giáo dục nghề nghiệp.</w:t>
      </w:r>
    </w:p>
    <w:p w:rsidR="00107D4E" w:rsidRPr="00A928B4" w:rsidRDefault="00107D4E" w:rsidP="00107D4E">
      <w:pPr>
        <w:spacing w:before="120" w:after="120" w:line="240" w:lineRule="auto"/>
        <w:ind w:firstLine="709"/>
        <w:jc w:val="both"/>
        <w:rPr>
          <w:rFonts w:ascii="Times New Roman" w:hAnsi="Times New Roman"/>
          <w:iCs/>
          <w:sz w:val="28"/>
          <w:szCs w:val="28"/>
          <w:lang w:val="nl-NL"/>
        </w:rPr>
      </w:pPr>
      <w:r w:rsidRPr="00A928B4">
        <w:rPr>
          <w:rFonts w:ascii="Times New Roman" w:hAnsi="Times New Roman"/>
          <w:iCs/>
          <w:sz w:val="28"/>
          <w:szCs w:val="28"/>
          <w:lang w:val="nl-NL"/>
        </w:rPr>
        <w:t>c) Bước 3: Sở Lao động - Thương binh và Xã hội cấp giấy chứng nhận đăng ký hoạt động giáo dục nghề nghiệp. Trường hợp không cấp giấy chứng nhận thì trong thời hạn 05 ngày làm việc phải trả lời văn bản và nêu rõ lý do.</w:t>
      </w:r>
    </w:p>
    <w:p w:rsidR="00107D4E" w:rsidRPr="00A928B4" w:rsidRDefault="00107D4E" w:rsidP="00107D4E">
      <w:pPr>
        <w:spacing w:before="120" w:after="120" w:line="240" w:lineRule="auto"/>
        <w:ind w:firstLine="709"/>
        <w:jc w:val="both"/>
        <w:rPr>
          <w:rFonts w:ascii="Times New Roman" w:eastAsia="Times New Roman" w:hAnsi="Times New Roman"/>
          <w:b/>
          <w:i/>
          <w:sz w:val="28"/>
          <w:szCs w:val="28"/>
          <w:lang w:val="pt-BR"/>
        </w:rPr>
      </w:pPr>
      <w:r w:rsidRPr="00A928B4">
        <w:rPr>
          <w:rFonts w:ascii="Times New Roman" w:eastAsia="Times New Roman" w:hAnsi="Times New Roman"/>
          <w:b/>
          <w:i/>
          <w:sz w:val="28"/>
          <w:szCs w:val="28"/>
          <w:lang w:val="nl-NL"/>
        </w:rPr>
        <w:t xml:space="preserve">5.2. </w:t>
      </w:r>
      <w:r w:rsidRPr="00A928B4">
        <w:rPr>
          <w:rFonts w:ascii="Times New Roman" w:eastAsia="Times New Roman" w:hAnsi="Times New Roman"/>
          <w:b/>
          <w:i/>
          <w:sz w:val="28"/>
          <w:szCs w:val="28"/>
          <w:lang w:val="pt-BR"/>
        </w:rPr>
        <w:t xml:space="preserve">Cách thức thực hiện: </w:t>
      </w:r>
      <w:r w:rsidRPr="00A928B4">
        <w:rPr>
          <w:rFonts w:ascii="Times New Roman" w:eastAsia="Times New Roman" w:hAnsi="Times New Roman"/>
          <w:sz w:val="28"/>
          <w:szCs w:val="28"/>
          <w:lang w:val="pt-BR"/>
        </w:rPr>
        <w:t>gửi qua đường bưu điện hoặc nộp trực tiếp.</w:t>
      </w:r>
    </w:p>
    <w:p w:rsidR="00107D4E" w:rsidRPr="00A928B4" w:rsidRDefault="00107D4E" w:rsidP="00107D4E">
      <w:pPr>
        <w:spacing w:before="120" w:after="12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b/>
          <w:i/>
          <w:sz w:val="28"/>
          <w:szCs w:val="28"/>
          <w:lang w:val="pt-BR"/>
        </w:rPr>
        <w:t xml:space="preserve">5.3. Thành phần, số lượng hồ sơ: </w:t>
      </w:r>
      <w:r w:rsidRPr="00A928B4">
        <w:rPr>
          <w:rFonts w:ascii="Times New Roman" w:eastAsia="Times New Roman" w:hAnsi="Times New Roman"/>
          <w:sz w:val="28"/>
          <w:szCs w:val="28"/>
          <w:lang w:val="pt-BR"/>
        </w:rPr>
        <w:t>01 bộ, hồ sơ bao gồm:</w:t>
      </w:r>
    </w:p>
    <w:p w:rsidR="00107D4E" w:rsidRPr="00A928B4" w:rsidRDefault="00107D4E" w:rsidP="00107D4E">
      <w:pPr>
        <w:spacing w:before="120" w:after="120" w:line="240" w:lineRule="auto"/>
        <w:ind w:firstLine="709"/>
        <w:jc w:val="both"/>
        <w:rPr>
          <w:rFonts w:ascii="Times New Roman" w:hAnsi="Times New Roman"/>
          <w:iCs/>
          <w:sz w:val="28"/>
          <w:szCs w:val="28"/>
          <w:lang w:val="nl-NL"/>
        </w:rPr>
      </w:pPr>
      <w:r w:rsidRPr="00A928B4">
        <w:rPr>
          <w:rFonts w:ascii="Times New Roman" w:hAnsi="Times New Roman"/>
          <w:iCs/>
          <w:sz w:val="28"/>
          <w:szCs w:val="28"/>
          <w:lang w:val="nl-NL"/>
        </w:rPr>
        <w:t xml:space="preserve">a) Đối với </w:t>
      </w:r>
      <w:r w:rsidRPr="00A928B4">
        <w:rPr>
          <w:rFonts w:ascii="Times New Roman" w:hAnsi="Times New Roman"/>
          <w:sz w:val="28"/>
          <w:szCs w:val="28"/>
          <w:lang w:val="pt-BR"/>
        </w:rPr>
        <w:t>trung tâm giáo dục nghề nghiệp, trường trung cấp</w:t>
      </w:r>
      <w:r w:rsidRPr="00A928B4">
        <w:rPr>
          <w:rFonts w:ascii="Times New Roman" w:hAnsi="Times New Roman"/>
          <w:iCs/>
          <w:sz w:val="28"/>
          <w:szCs w:val="28"/>
          <w:lang w:val="nl-NL"/>
        </w:rPr>
        <w:t xml:space="preserve"> công lập và tư thục:</w:t>
      </w:r>
    </w:p>
    <w:p w:rsidR="00107D4E" w:rsidRPr="00A928B4" w:rsidRDefault="00107D4E" w:rsidP="00107D4E">
      <w:pPr>
        <w:spacing w:before="120" w:after="120" w:line="240" w:lineRule="auto"/>
        <w:ind w:firstLine="709"/>
        <w:jc w:val="both"/>
        <w:rPr>
          <w:rFonts w:ascii="Times New Roman" w:hAnsi="Times New Roman"/>
          <w:iCs/>
          <w:sz w:val="28"/>
          <w:szCs w:val="28"/>
          <w:lang w:val="nl-NL"/>
        </w:rPr>
      </w:pPr>
      <w:r w:rsidRPr="00A928B4">
        <w:rPr>
          <w:rFonts w:ascii="Times New Roman" w:hAnsi="Times New Roman"/>
          <w:iCs/>
          <w:sz w:val="28"/>
          <w:szCs w:val="28"/>
          <w:lang w:val="nl-NL"/>
        </w:rPr>
        <w:t>- Văn bản đăng ký hoạt động giáo dục nghề nghiệp.</w:t>
      </w:r>
    </w:p>
    <w:p w:rsidR="00107D4E" w:rsidRPr="00A928B4" w:rsidRDefault="00107D4E" w:rsidP="00107D4E">
      <w:pPr>
        <w:spacing w:before="120" w:after="120" w:line="240" w:lineRule="auto"/>
        <w:ind w:firstLine="709"/>
        <w:jc w:val="both"/>
        <w:rPr>
          <w:rFonts w:ascii="Times New Roman" w:hAnsi="Times New Roman"/>
          <w:iCs/>
          <w:sz w:val="28"/>
          <w:szCs w:val="28"/>
          <w:lang w:val="nl-NL"/>
        </w:rPr>
      </w:pPr>
      <w:r w:rsidRPr="00A928B4">
        <w:rPr>
          <w:rFonts w:ascii="Times New Roman" w:hAnsi="Times New Roman"/>
          <w:iCs/>
          <w:sz w:val="28"/>
          <w:szCs w:val="28"/>
          <w:lang w:val="nl-NL"/>
        </w:rPr>
        <w:t>- Báo cáo các điều kiện bảo đảm cho hoạt động giáo dục nghề nghiệp và kèm theo các giấy tờ chứng minh.</w:t>
      </w:r>
    </w:p>
    <w:p w:rsidR="00107D4E" w:rsidRPr="00A928B4" w:rsidRDefault="00107D4E" w:rsidP="00107D4E">
      <w:pPr>
        <w:spacing w:before="120" w:after="120" w:line="240" w:lineRule="auto"/>
        <w:ind w:firstLine="709"/>
        <w:jc w:val="both"/>
        <w:rPr>
          <w:rFonts w:ascii="Times New Roman" w:hAnsi="Times New Roman"/>
          <w:iCs/>
          <w:sz w:val="28"/>
          <w:szCs w:val="28"/>
          <w:lang w:val="nl-NL"/>
        </w:rPr>
      </w:pPr>
      <w:r w:rsidRPr="00A928B4">
        <w:rPr>
          <w:rFonts w:ascii="Times New Roman" w:hAnsi="Times New Roman"/>
          <w:iCs/>
          <w:sz w:val="28"/>
          <w:szCs w:val="28"/>
          <w:lang w:val="nl-NL"/>
        </w:rPr>
        <w:t xml:space="preserve">b) Đối với </w:t>
      </w:r>
      <w:r w:rsidRPr="00A928B4">
        <w:rPr>
          <w:rFonts w:ascii="Times New Roman" w:hAnsi="Times New Roman"/>
          <w:sz w:val="28"/>
          <w:szCs w:val="28"/>
          <w:lang w:val="pt-BR"/>
        </w:rPr>
        <w:t>trung tâm giáo dục nghề nghiệp, trường trung cấp</w:t>
      </w:r>
      <w:r w:rsidRPr="00A928B4">
        <w:rPr>
          <w:rFonts w:ascii="Times New Roman" w:hAnsi="Times New Roman"/>
          <w:iCs/>
          <w:sz w:val="28"/>
          <w:szCs w:val="28"/>
          <w:lang w:val="nl-NL"/>
        </w:rPr>
        <w:t xml:space="preserve"> có vốn đầu tư nước ngoài, hồ sơ đăng ký hoạt động giáo dục nghề nghiệp được làm bằng tiếng Việt hoặc tiếng Việt và tiếng Anh, bao gồm:</w:t>
      </w:r>
    </w:p>
    <w:p w:rsidR="00107D4E" w:rsidRPr="00A928B4" w:rsidRDefault="00107D4E" w:rsidP="00107D4E">
      <w:pPr>
        <w:spacing w:before="120" w:after="120" w:line="240" w:lineRule="auto"/>
        <w:ind w:firstLine="709"/>
        <w:jc w:val="both"/>
        <w:rPr>
          <w:rFonts w:ascii="Times New Roman" w:hAnsi="Times New Roman"/>
          <w:iCs/>
          <w:sz w:val="28"/>
          <w:szCs w:val="28"/>
          <w:lang w:val="nl-NL"/>
        </w:rPr>
      </w:pPr>
      <w:r w:rsidRPr="00A928B4">
        <w:rPr>
          <w:rFonts w:ascii="Times New Roman" w:hAnsi="Times New Roman"/>
          <w:iCs/>
          <w:sz w:val="28"/>
          <w:szCs w:val="28"/>
          <w:lang w:val="nl-NL"/>
        </w:rPr>
        <w:t>- Văn bản đăng ký hoạt động giáo dục nghề nghiệp.</w:t>
      </w:r>
    </w:p>
    <w:p w:rsidR="00107D4E" w:rsidRPr="00A928B4" w:rsidRDefault="00107D4E" w:rsidP="00107D4E">
      <w:pPr>
        <w:spacing w:before="100" w:after="100" w:line="240" w:lineRule="auto"/>
        <w:ind w:firstLine="709"/>
        <w:jc w:val="both"/>
        <w:rPr>
          <w:rFonts w:ascii="Times New Roman" w:hAnsi="Times New Roman"/>
          <w:iCs/>
          <w:sz w:val="28"/>
          <w:szCs w:val="28"/>
          <w:lang w:val="nl-NL"/>
        </w:rPr>
      </w:pPr>
      <w:r w:rsidRPr="00A928B4">
        <w:rPr>
          <w:rFonts w:ascii="Times New Roman" w:hAnsi="Times New Roman"/>
          <w:iCs/>
          <w:sz w:val="28"/>
          <w:szCs w:val="28"/>
          <w:lang w:val="nl-NL"/>
        </w:rPr>
        <w:t>- Bản sao giấy chứng nhận đăng ký đầu tư (nếu có)</w:t>
      </w:r>
      <w:r w:rsidRPr="00A928B4">
        <w:rPr>
          <w:rFonts w:ascii="Times New Roman" w:hAnsi="Times New Roman"/>
          <w:sz w:val="28"/>
          <w:szCs w:val="28"/>
          <w:lang w:val="pt-BR"/>
        </w:rPr>
        <w:t>.</w:t>
      </w:r>
    </w:p>
    <w:p w:rsidR="00107D4E" w:rsidRPr="00A928B4" w:rsidRDefault="00107D4E" w:rsidP="00107D4E">
      <w:pPr>
        <w:spacing w:before="100" w:after="100" w:line="240" w:lineRule="auto"/>
        <w:ind w:firstLine="709"/>
        <w:jc w:val="both"/>
        <w:rPr>
          <w:rFonts w:ascii="Times New Roman" w:hAnsi="Times New Roman"/>
          <w:iCs/>
          <w:sz w:val="28"/>
          <w:szCs w:val="28"/>
          <w:lang w:val="nl-NL"/>
        </w:rPr>
      </w:pPr>
      <w:r w:rsidRPr="00A928B4">
        <w:rPr>
          <w:rFonts w:ascii="Times New Roman" w:hAnsi="Times New Roman"/>
          <w:iCs/>
          <w:sz w:val="28"/>
          <w:szCs w:val="28"/>
          <w:lang w:val="nl-NL"/>
        </w:rPr>
        <w:t>- Báo cáo các điều kiện bảo đảm cho hoạt động giáo dục nghề nghiệp và kèm theo các giấy tờ chứng minh.</w:t>
      </w:r>
    </w:p>
    <w:p w:rsidR="00107D4E" w:rsidRPr="00A928B4" w:rsidRDefault="00107D4E" w:rsidP="00107D4E">
      <w:pPr>
        <w:spacing w:before="100" w:after="100" w:line="240" w:lineRule="auto"/>
        <w:ind w:firstLine="709"/>
        <w:jc w:val="both"/>
        <w:rPr>
          <w:rFonts w:ascii="Times New Roman" w:hAnsi="Times New Roman"/>
          <w:iCs/>
          <w:sz w:val="28"/>
          <w:szCs w:val="28"/>
          <w:lang w:val="nl-NL"/>
        </w:rPr>
      </w:pPr>
      <w:r w:rsidRPr="00A928B4">
        <w:rPr>
          <w:rFonts w:ascii="Times New Roman" w:hAnsi="Times New Roman"/>
          <w:iCs/>
          <w:sz w:val="28"/>
          <w:szCs w:val="28"/>
          <w:lang w:val="nl-NL"/>
        </w:rPr>
        <w:t>c) Đối với doanh nghiệp:</w:t>
      </w:r>
    </w:p>
    <w:p w:rsidR="00107D4E" w:rsidRPr="00A928B4" w:rsidRDefault="00107D4E" w:rsidP="00107D4E">
      <w:pPr>
        <w:spacing w:before="100" w:after="100" w:line="240" w:lineRule="auto"/>
        <w:ind w:firstLine="709"/>
        <w:jc w:val="both"/>
        <w:rPr>
          <w:rFonts w:ascii="Times New Roman" w:hAnsi="Times New Roman"/>
          <w:iCs/>
          <w:sz w:val="28"/>
          <w:szCs w:val="28"/>
          <w:lang w:val="nl-NL"/>
        </w:rPr>
      </w:pPr>
      <w:r w:rsidRPr="00A928B4">
        <w:rPr>
          <w:rFonts w:ascii="Times New Roman" w:hAnsi="Times New Roman"/>
          <w:iCs/>
          <w:sz w:val="28"/>
          <w:szCs w:val="28"/>
          <w:lang w:val="nl-NL"/>
        </w:rPr>
        <w:t xml:space="preserve">- Văn bản đăng ký hoạt động giáo dục nghề nghiệp. </w:t>
      </w:r>
    </w:p>
    <w:p w:rsidR="00107D4E" w:rsidRPr="00A928B4" w:rsidRDefault="00107D4E" w:rsidP="00107D4E">
      <w:pPr>
        <w:spacing w:before="100" w:after="100" w:line="240" w:lineRule="auto"/>
        <w:ind w:firstLine="709"/>
        <w:jc w:val="both"/>
        <w:rPr>
          <w:rFonts w:ascii="Times New Roman" w:hAnsi="Times New Roman"/>
          <w:iCs/>
          <w:sz w:val="28"/>
          <w:szCs w:val="28"/>
          <w:lang w:val="nl-NL"/>
        </w:rPr>
      </w:pPr>
      <w:r w:rsidRPr="00A928B4">
        <w:rPr>
          <w:rFonts w:ascii="Times New Roman" w:hAnsi="Times New Roman"/>
          <w:iCs/>
          <w:sz w:val="28"/>
          <w:szCs w:val="28"/>
          <w:lang w:val="nl-NL"/>
        </w:rPr>
        <w:t xml:space="preserve">- Bản sao quyết định thành lập hoặc cho phép thành lập hoặc giấy chứng nhận đăng ký doanh nghiệp hoặc giấy chứng nhận đăng ký đầu tư (nếu có). </w:t>
      </w:r>
    </w:p>
    <w:p w:rsidR="00107D4E" w:rsidRPr="00A928B4" w:rsidRDefault="00107D4E" w:rsidP="00107D4E">
      <w:pPr>
        <w:spacing w:before="100" w:after="100" w:line="240" w:lineRule="auto"/>
        <w:ind w:firstLine="709"/>
        <w:jc w:val="both"/>
        <w:rPr>
          <w:rFonts w:ascii="Times New Roman" w:hAnsi="Times New Roman"/>
          <w:iCs/>
          <w:sz w:val="28"/>
          <w:szCs w:val="28"/>
          <w:lang w:val="nl-NL"/>
        </w:rPr>
      </w:pPr>
      <w:r w:rsidRPr="00A928B4">
        <w:rPr>
          <w:rFonts w:ascii="Times New Roman" w:hAnsi="Times New Roman"/>
          <w:iCs/>
          <w:sz w:val="28"/>
          <w:szCs w:val="28"/>
          <w:lang w:val="nl-NL"/>
        </w:rPr>
        <w:t>- Báo cáo các điều kiện bảo đảm cho hoạt động giáo dục nghề nghiệp và kèm theo các giấy tờ chứng minh.</w:t>
      </w:r>
    </w:p>
    <w:p w:rsidR="00107D4E" w:rsidRPr="00A928B4" w:rsidRDefault="00107D4E" w:rsidP="00107D4E">
      <w:pPr>
        <w:spacing w:before="100" w:after="100" w:line="240" w:lineRule="auto"/>
        <w:ind w:firstLine="709"/>
        <w:jc w:val="both"/>
        <w:rPr>
          <w:rFonts w:ascii="Times New Roman" w:hAnsi="Times New Roman"/>
          <w:iCs/>
          <w:sz w:val="28"/>
          <w:szCs w:val="28"/>
          <w:lang w:val="nl-NL"/>
        </w:rPr>
      </w:pPr>
      <w:r w:rsidRPr="00A928B4">
        <w:rPr>
          <w:rFonts w:ascii="Times New Roman" w:hAnsi="Times New Roman"/>
          <w:iCs/>
          <w:sz w:val="28"/>
          <w:szCs w:val="28"/>
          <w:lang w:val="nl-NL"/>
        </w:rPr>
        <w:t>- Bản sao điều lệ hoặc quy chế tổ chức, hoạt động.</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b/>
          <w:i/>
          <w:sz w:val="28"/>
          <w:szCs w:val="28"/>
          <w:lang w:val="pt-BR"/>
        </w:rPr>
        <w:t xml:space="preserve">5.4. Thời hạn giải quyết: </w:t>
      </w:r>
      <w:r w:rsidRPr="00A928B4">
        <w:rPr>
          <w:rFonts w:ascii="Times New Roman" w:eastAsia="Times New Roman" w:hAnsi="Times New Roman"/>
          <w:sz w:val="28"/>
          <w:szCs w:val="28"/>
          <w:lang w:val="pt-BR"/>
        </w:rPr>
        <w:t>10 ngày làm việc.</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b/>
          <w:i/>
          <w:sz w:val="28"/>
          <w:szCs w:val="28"/>
          <w:lang w:val="pt-BR"/>
        </w:rPr>
        <w:lastRenderedPageBreak/>
        <w:t xml:space="preserve">5.5. Đối tượng thực hiện thủ tục hành chính: </w:t>
      </w:r>
      <w:r w:rsidRPr="00A928B4">
        <w:rPr>
          <w:rFonts w:ascii="Times New Roman" w:eastAsia="Times New Roman" w:hAnsi="Times New Roman"/>
          <w:sz w:val="28"/>
          <w:szCs w:val="28"/>
          <w:lang w:val="pt-BR"/>
        </w:rPr>
        <w:t>Trung tâm giáo dục nghề nghiệp, trường trung cấp, doanh nghiệp.</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b/>
          <w:i/>
          <w:sz w:val="28"/>
          <w:szCs w:val="28"/>
          <w:lang w:val="pt-BR"/>
        </w:rPr>
        <w:t xml:space="preserve">5.6. Cơ quan thực hiện thủ tục hành chính: </w:t>
      </w:r>
      <w:r w:rsidRPr="00A928B4">
        <w:rPr>
          <w:rFonts w:ascii="Times New Roman" w:eastAsia="Times New Roman" w:hAnsi="Times New Roman"/>
          <w:sz w:val="28"/>
          <w:szCs w:val="28"/>
          <w:lang w:val="pt-BR"/>
        </w:rPr>
        <w:t>Sở Lao động - Thương binh và Xã hội.</w:t>
      </w:r>
    </w:p>
    <w:p w:rsidR="00107D4E" w:rsidRPr="00A928B4" w:rsidRDefault="00107D4E" w:rsidP="00107D4E">
      <w:pPr>
        <w:spacing w:before="100" w:after="100" w:line="240" w:lineRule="auto"/>
        <w:ind w:firstLine="709"/>
        <w:jc w:val="both"/>
        <w:rPr>
          <w:rFonts w:ascii="Times New Roman" w:hAnsi="Times New Roman"/>
          <w:b/>
          <w:i/>
          <w:sz w:val="28"/>
          <w:szCs w:val="28"/>
          <w:lang w:val="pt-BR"/>
        </w:rPr>
      </w:pPr>
      <w:r w:rsidRPr="00A928B4">
        <w:rPr>
          <w:rFonts w:ascii="Times New Roman" w:eastAsia="Times New Roman" w:hAnsi="Times New Roman"/>
          <w:b/>
          <w:i/>
          <w:sz w:val="28"/>
          <w:szCs w:val="28"/>
          <w:lang w:val="pt-BR"/>
        </w:rPr>
        <w:t xml:space="preserve">5.7. Kết quả thực hiện thủ tục hành chính: </w:t>
      </w:r>
      <w:r w:rsidRPr="00A928B4">
        <w:rPr>
          <w:rFonts w:ascii="Times New Roman" w:eastAsia="Times New Roman" w:hAnsi="Times New Roman"/>
          <w:sz w:val="28"/>
          <w:szCs w:val="28"/>
          <w:lang w:val="pt-BR"/>
        </w:rPr>
        <w:t>Giấy chứng nhận đăng ký hoạt động giáo dục nghề nghiệp.</w:t>
      </w:r>
    </w:p>
    <w:p w:rsidR="00107D4E" w:rsidRPr="00A928B4" w:rsidRDefault="00107D4E" w:rsidP="00107D4E">
      <w:pPr>
        <w:spacing w:before="100" w:after="100" w:line="240" w:lineRule="auto"/>
        <w:ind w:firstLine="709"/>
        <w:jc w:val="both"/>
        <w:rPr>
          <w:rFonts w:ascii="Times New Roman" w:eastAsia="Times New Roman" w:hAnsi="Times New Roman"/>
          <w:b/>
          <w:i/>
          <w:sz w:val="28"/>
          <w:szCs w:val="28"/>
          <w:lang w:val="pt-BR"/>
        </w:rPr>
      </w:pPr>
      <w:r w:rsidRPr="00A928B4">
        <w:rPr>
          <w:rFonts w:ascii="Times New Roman" w:eastAsia="Times New Roman" w:hAnsi="Times New Roman"/>
          <w:b/>
          <w:i/>
          <w:sz w:val="28"/>
          <w:szCs w:val="28"/>
          <w:lang w:val="pt-BR"/>
        </w:rPr>
        <w:t xml:space="preserve">5.8. Lệ phí: </w:t>
      </w:r>
      <w:r w:rsidRPr="00A928B4">
        <w:rPr>
          <w:rFonts w:ascii="Times New Roman" w:eastAsia="Times New Roman" w:hAnsi="Times New Roman"/>
          <w:sz w:val="28"/>
          <w:szCs w:val="28"/>
          <w:lang w:val="pt-BR"/>
        </w:rPr>
        <w:t>Không.</w:t>
      </w:r>
    </w:p>
    <w:p w:rsidR="00107D4E" w:rsidRPr="00A928B4" w:rsidRDefault="00107D4E" w:rsidP="00107D4E">
      <w:pPr>
        <w:spacing w:before="100" w:after="100" w:line="240" w:lineRule="auto"/>
        <w:ind w:firstLine="709"/>
        <w:jc w:val="both"/>
        <w:rPr>
          <w:rFonts w:ascii="Times New Roman" w:eastAsia="Times New Roman" w:hAnsi="Times New Roman"/>
          <w:b/>
          <w:i/>
          <w:sz w:val="28"/>
          <w:szCs w:val="28"/>
          <w:lang w:val="pt-BR"/>
        </w:rPr>
      </w:pPr>
      <w:r w:rsidRPr="00A928B4">
        <w:rPr>
          <w:rFonts w:ascii="Times New Roman" w:eastAsia="Times New Roman" w:hAnsi="Times New Roman"/>
          <w:b/>
          <w:i/>
          <w:sz w:val="28"/>
          <w:szCs w:val="28"/>
          <w:lang w:val="pt-BR"/>
        </w:rPr>
        <w:t>5.9. Tên mẫu đơn, mẫu tờ khai</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a) Mẫu văn bản đăng ký hoạt động giáo dục nghề nghiệp theo mẫu tại Phụ lục III kèm theo Nghị định số 143/2016/NĐ-CP ngày 14/10/2016 của Chính phủ quy định điều kiện đầu tư và hoạt động trong lĩnh vực giáo dục nghề nghiệp.</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b) Mẫu báo cáo đăng ký hoạt động giáo dục nghề nghiệp (dùng cho cơ sở giáo dục nghề nghiệp) theo mẫu tại Phụ lục Va kèm theo Nghị định số 143/2016/NĐ-CP ngày 14/10/2016 của Chính phủ quy định điều kiện đầu tư và hoạt động trong lĩnh vực giáo dục nghề nghiệp (đã được chỉnh sửa theo quy định tại khoản 10 Điều 5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c) Mẫu báo cáo đăng ký hoạt động giáo dục nghề nghiệp (dùng cho cơ sở hoạt động giáo dục nghề nghiệp) theo mẫu tại Phụ lục Vb kèm theo Nghị định số 143/2016/NĐ-CP ngày 14/10/2016 của Chính phủ quy định điều kiện đầu tư và hoạt động trong lĩnh vực giáo dục nghề nghiệp.</w:t>
      </w:r>
    </w:p>
    <w:p w:rsidR="00107D4E" w:rsidRPr="00A928B4" w:rsidRDefault="00107D4E" w:rsidP="00107D4E">
      <w:pPr>
        <w:spacing w:before="100" w:after="100" w:line="240" w:lineRule="auto"/>
        <w:ind w:firstLine="709"/>
        <w:jc w:val="both"/>
        <w:rPr>
          <w:rFonts w:ascii="Times New Roman" w:eastAsia="Times New Roman" w:hAnsi="Times New Roman"/>
          <w:b/>
          <w:i/>
          <w:sz w:val="28"/>
          <w:szCs w:val="28"/>
          <w:lang w:val="pt-BR"/>
        </w:rPr>
      </w:pPr>
      <w:r w:rsidRPr="00A928B4">
        <w:rPr>
          <w:rFonts w:ascii="Times New Roman" w:eastAsia="Times New Roman" w:hAnsi="Times New Roman"/>
          <w:b/>
          <w:i/>
          <w:sz w:val="28"/>
          <w:szCs w:val="28"/>
          <w:lang w:val="pt-BR"/>
        </w:rPr>
        <w:t>5.10. Yêu cầu, điều kiện thực hiện thủ tục hành chính</w:t>
      </w:r>
    </w:p>
    <w:p w:rsidR="00107D4E" w:rsidRPr="00A928B4" w:rsidRDefault="00107D4E" w:rsidP="00107D4E">
      <w:pPr>
        <w:spacing w:before="100" w:after="100" w:line="240" w:lineRule="auto"/>
        <w:ind w:firstLine="709"/>
        <w:jc w:val="both"/>
        <w:rPr>
          <w:rFonts w:ascii="Times New Roman" w:eastAsia="Times New Roman" w:hAnsi="Times New Roman"/>
          <w:i/>
          <w:sz w:val="28"/>
          <w:szCs w:val="28"/>
          <w:lang w:val="pt-BR"/>
        </w:rPr>
      </w:pPr>
      <w:r w:rsidRPr="00A928B4">
        <w:rPr>
          <w:rFonts w:ascii="Times New Roman" w:eastAsia="Times New Roman" w:hAnsi="Times New Roman"/>
          <w:i/>
          <w:sz w:val="28"/>
          <w:szCs w:val="28"/>
          <w:lang w:val="pt-BR"/>
        </w:rPr>
        <w:t>5.10.1. Đối với đào tạo trình độ sơ cấp</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a) Có cơ sở vật chất, thiết bị đào tạo phù hợp với nghề, quy mô, trình độ đào tạo sơ cấp. Diện tích phòng học lý thuyết, phòng, xưởng thực hành dùng cho học tập, giảng dạy bảo đảm ở mức bình quân ít nhất là 04 m</w:t>
      </w:r>
      <w:r w:rsidRPr="00A928B4">
        <w:rPr>
          <w:rFonts w:ascii="Times New Roman" w:eastAsia="Times New Roman" w:hAnsi="Times New Roman"/>
          <w:sz w:val="28"/>
          <w:szCs w:val="28"/>
          <w:vertAlign w:val="superscript"/>
          <w:lang w:val="pt-BR"/>
        </w:rPr>
        <w:t>2</w:t>
      </w:r>
      <w:r w:rsidRPr="00A928B4">
        <w:rPr>
          <w:rFonts w:ascii="Times New Roman" w:eastAsia="Times New Roman" w:hAnsi="Times New Roman"/>
          <w:sz w:val="28"/>
          <w:szCs w:val="28"/>
          <w:lang w:val="pt-BR"/>
        </w:rPr>
        <w:t>/chỗ học.</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b) Có đủ chương trình, giáo trình đào tạo của từng nghề đăng ký hoạt động và phải được xây dựng, thẩm định, ban hành theo quy định của Bộ trưởng Bộ Lao động - Thương binh và Xã hội.</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c) Có đội ngũ giáo viên đạt tiêu chuẩn, trình độ chuyên môn, kỹ năng nghề và nghiệp vụ sư phạm theo quy định của pháp luật; bảo đảm tỷ lệ học sinh quy đổi trên giáo viên quy đổi tối đa là 25 học sinh/giáo viên; có giáo viên cơ hữu cho nghề tổ chức đào tạo.</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lastRenderedPageBreak/>
        <w:t>d) Đối với cơ sở giáo dục nghề nghiệp có vốn đầu tư nước ngoài, thời gian hoạt động không quá 50 năm tính từ ngày quyết định cho phép thành lập. Trường hợp có thời gian hoạt động dài hơn 50 năm thì phải báo cáo Thủ tướng Chính phủ quyết định.</w:t>
      </w:r>
    </w:p>
    <w:p w:rsidR="00107D4E" w:rsidRPr="00A928B4" w:rsidRDefault="00107D4E" w:rsidP="00107D4E">
      <w:pPr>
        <w:spacing w:before="100" w:after="100" w:line="240" w:lineRule="auto"/>
        <w:ind w:firstLine="709"/>
        <w:jc w:val="both"/>
        <w:rPr>
          <w:rFonts w:ascii="Times New Roman" w:eastAsia="Times New Roman" w:hAnsi="Times New Roman"/>
          <w:i/>
          <w:sz w:val="28"/>
          <w:szCs w:val="28"/>
          <w:lang w:val="pt-BR"/>
        </w:rPr>
      </w:pPr>
      <w:r w:rsidRPr="00A928B4">
        <w:rPr>
          <w:rFonts w:ascii="Times New Roman" w:eastAsia="Times New Roman" w:hAnsi="Times New Roman"/>
          <w:i/>
          <w:sz w:val="28"/>
          <w:szCs w:val="28"/>
          <w:lang w:val="pt-BR"/>
        </w:rPr>
        <w:t>3.10.2. Đối với đào tạo trình độ trung cấp</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Trường trung cấp được cấp giấy chứng nhận đăng ký hoạt động giáo dục nghề nghiệp trình độ trung cấp khi có đủ các điều kiện sau đây:</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a) Các ngành, nghề đăng ký hoạt động giáo dục nghề nghiệp có trong danh mục ngành, nghề đào tạo trình độ trung cấp, trình độ cao đẳng do Bộ trưởng Bộ Lao động - Thương binh và Xã hội ban hành; phù hợp với cơ cấu ngành, nghề, trình độ đào tạo và quy hoạch phát triển kinh tế - xã hội của bộ, ngành, địa phương.</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Trường hợp tên ngành, nghề đào tạo chưa có trong danh mục ngành, nghề đào tạo trình độ trung cấp, trình độ cao đẳng do Bộ trưởng Bộ Lao động - Thương binh và Xã hội ban hành, trường trung cấp phải trình bày luận cứ khoa học về ngành, nghề đào tạo mới; xây dựng bản mô tả ngành, nghề và phân tích công việc của ngành, nghề đó.</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b) Có cơ sở vật chất, thiết bị đào tạo phù hợp với ngành, nghề, quy mô và trình độ đào tạo, cụ thể:</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Có phòng học; phòng thí nghiệm; phòng, xưởng thực hành, thực tập; cơ sở sản xuất thử nghiệm đáp ứng yêu cầu giảng dạy, học tập và nghiên cứu khoa học theo chương trình đào tạo, quy mô đào tạo của từng ngành, nghề. Diện tích phòng học lý thuyết; phòng, xưởng thực hành, thực tập dùng cho học tập, giảng dạy bảo đảm ở mức bình quân ít nhất là 5,5 m</w:t>
      </w:r>
      <w:r w:rsidRPr="00A928B4">
        <w:rPr>
          <w:rFonts w:ascii="Times New Roman" w:eastAsia="Times New Roman" w:hAnsi="Times New Roman"/>
          <w:sz w:val="28"/>
          <w:szCs w:val="28"/>
          <w:vertAlign w:val="superscript"/>
          <w:lang w:val="pt-BR"/>
        </w:rPr>
        <w:t>2</w:t>
      </w:r>
      <w:r w:rsidRPr="00A928B4">
        <w:rPr>
          <w:rFonts w:ascii="Times New Roman" w:eastAsia="Times New Roman" w:hAnsi="Times New Roman"/>
          <w:sz w:val="28"/>
          <w:szCs w:val="28"/>
          <w:lang w:val="pt-BR"/>
        </w:rPr>
        <w:t>/chỗ học.</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Có đủ thiết bị đào tạo của từng ngành, nghề đào tạo đáp ứng theo danh mục và tiêu chuẩn thiết bị tối thiểu do Bộ trưởng Bộ Lao động - Thương binh và Xã hội quy định. Trường hợp Bộ trưởng Bộ Lao động - Thương binh và Xã hội chưa ban hành danh mục và tiêu chuẩn thiết bị tối thiểu của ngành, nghề đăng ký hoạt động giáo dục nghề nghiệp thì phải bảo đảm đủ thiết bị đào tạo theo quy định trong chương trình đào tạo và tương ứng với quy mô đào tạo của ngành, nghề đăng ký hoạt động.</w:t>
      </w:r>
    </w:p>
    <w:p w:rsidR="00107D4E" w:rsidRPr="00A928B4" w:rsidRDefault="00107D4E" w:rsidP="00107D4E">
      <w:pPr>
        <w:spacing w:before="100" w:after="10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Có thư viện với các phần mềm và trang thiết bị phục vụ cho việc mượn, tra cứu, nghiên cứu tài liệu; có đủ nguồn thông tin tư liệu như sách, giáo trình, bài giảng của các mô đun, tín chỉ, học phần, môn học, các tài liệu liên quan đáp ứng yêu cầu giảng dạy, học tập.</w:t>
      </w:r>
    </w:p>
    <w:p w:rsidR="00107D4E" w:rsidRPr="00A928B4" w:rsidRDefault="00107D4E" w:rsidP="00107D4E">
      <w:pPr>
        <w:spacing w:before="140" w:after="14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 xml:space="preserve">Có đủ phòng làm việc, khu hành chính và khu hiệu bộ, bảo đảm đáp ứng cơ cấu tổ chức phòng, khoa, bộ môn chuyên môn, bảo đảm diện tích ít nhất là </w:t>
      </w:r>
      <w:r w:rsidRPr="00A928B4">
        <w:rPr>
          <w:rFonts w:ascii="Times New Roman" w:eastAsia="Times New Roman" w:hAnsi="Times New Roman"/>
          <w:sz w:val="28"/>
          <w:szCs w:val="28"/>
          <w:lang w:val="pt-BR"/>
        </w:rPr>
        <w:br/>
      </w:r>
      <w:r w:rsidRPr="00A928B4">
        <w:rPr>
          <w:rFonts w:ascii="Times New Roman" w:eastAsia="Times New Roman" w:hAnsi="Times New Roman"/>
          <w:sz w:val="28"/>
          <w:szCs w:val="28"/>
          <w:lang w:val="pt-BR"/>
        </w:rPr>
        <w:lastRenderedPageBreak/>
        <w:t>06 m</w:t>
      </w:r>
      <w:r w:rsidRPr="00A928B4">
        <w:rPr>
          <w:rFonts w:ascii="Times New Roman" w:eastAsia="Times New Roman" w:hAnsi="Times New Roman"/>
          <w:sz w:val="28"/>
          <w:szCs w:val="28"/>
          <w:vertAlign w:val="superscript"/>
          <w:lang w:val="pt-BR"/>
        </w:rPr>
        <w:t>2</w:t>
      </w:r>
      <w:r w:rsidRPr="00A928B4">
        <w:rPr>
          <w:rFonts w:ascii="Times New Roman" w:eastAsia="Times New Roman" w:hAnsi="Times New Roman"/>
          <w:sz w:val="28"/>
          <w:szCs w:val="28"/>
          <w:lang w:val="pt-BR"/>
        </w:rPr>
        <w:t>/người đối với đào tạo trình độ trung cấp và 08 m</w:t>
      </w:r>
      <w:r w:rsidRPr="00A928B4">
        <w:rPr>
          <w:rFonts w:ascii="Times New Roman" w:eastAsia="Times New Roman" w:hAnsi="Times New Roman"/>
          <w:sz w:val="28"/>
          <w:szCs w:val="28"/>
          <w:vertAlign w:val="superscript"/>
          <w:lang w:val="pt-BR"/>
        </w:rPr>
        <w:t>2</w:t>
      </w:r>
      <w:r w:rsidRPr="00A928B4">
        <w:rPr>
          <w:rFonts w:ascii="Times New Roman" w:eastAsia="Times New Roman" w:hAnsi="Times New Roman"/>
          <w:sz w:val="28"/>
          <w:szCs w:val="28"/>
          <w:lang w:val="pt-BR"/>
        </w:rPr>
        <w:t>/người đối với đào tạo trình độ cao đẳng.</w:t>
      </w:r>
    </w:p>
    <w:p w:rsidR="00107D4E" w:rsidRPr="00A928B4" w:rsidRDefault="00107D4E" w:rsidP="00107D4E">
      <w:pPr>
        <w:spacing w:before="140" w:after="14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Có các công trình xây dựng phục vụ hoạt động văn hoá, thể thao, giải trí và các công trình y tế, dịch vụ để phục vụ cán bộ quản lý, giáo viên, giảng viên và học sinh, sinh viên.</w:t>
      </w:r>
    </w:p>
    <w:p w:rsidR="00107D4E" w:rsidRPr="00A928B4" w:rsidRDefault="00107D4E" w:rsidP="00107D4E">
      <w:pPr>
        <w:spacing w:before="140" w:after="14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c) Có đủ chương trình, giáo trình đào tạo của từng ngành, nghề đăng ký hoạt động được xây dựng, thẩm định, ban hành theo quy định của Bộ trưởng Bộ Lao động - Thương binh và Xã hội.</w:t>
      </w:r>
    </w:p>
    <w:p w:rsidR="00107D4E" w:rsidRPr="00A928B4" w:rsidRDefault="00107D4E" w:rsidP="00107D4E">
      <w:pPr>
        <w:spacing w:before="140" w:after="140" w:line="240" w:lineRule="auto"/>
        <w:ind w:firstLine="709"/>
        <w:jc w:val="both"/>
        <w:rPr>
          <w:rFonts w:ascii="Times New Roman" w:hAnsi="Times New Roman"/>
          <w:sz w:val="28"/>
          <w:szCs w:val="28"/>
          <w:lang w:val="pt-BR"/>
        </w:rPr>
      </w:pPr>
      <w:r w:rsidRPr="00A928B4">
        <w:rPr>
          <w:rFonts w:ascii="Times New Roman" w:eastAsia="Times New Roman" w:hAnsi="Times New Roman"/>
          <w:sz w:val="28"/>
          <w:szCs w:val="28"/>
          <w:lang w:val="pt-BR"/>
        </w:rPr>
        <w:t xml:space="preserve">d) </w:t>
      </w:r>
      <w:r w:rsidRPr="00A928B4">
        <w:rPr>
          <w:rFonts w:ascii="Times New Roman" w:hAnsi="Times New Roman"/>
          <w:sz w:val="28"/>
          <w:szCs w:val="28"/>
          <w:lang w:val="pt-BR"/>
        </w:rPr>
        <w:t>Có đội ngũ giáo viên, giảng viên, cán bộ quản lý đủ về số lượng, phù hợp với cơ cấu ngành, nghề và trình độ đào tạo; đạt tiêu chuẩn, trình độ chuyên môn, kỹ năng nghề và nghiệp vụ sư phạm theo quy định của pháp luật; bảo đảm thực hiện mục tiêu, chương trình đào tạo, trong đó:</w:t>
      </w:r>
    </w:p>
    <w:p w:rsidR="00107D4E" w:rsidRPr="00A928B4" w:rsidRDefault="00107D4E" w:rsidP="00107D4E">
      <w:pPr>
        <w:spacing w:before="140" w:after="140" w:line="240" w:lineRule="auto"/>
        <w:ind w:firstLine="709"/>
        <w:jc w:val="both"/>
        <w:rPr>
          <w:rFonts w:ascii="Times New Roman" w:hAnsi="Times New Roman"/>
          <w:sz w:val="28"/>
          <w:szCs w:val="28"/>
          <w:lang w:val="pt-BR"/>
        </w:rPr>
      </w:pPr>
      <w:r w:rsidRPr="00A928B4">
        <w:rPr>
          <w:rFonts w:ascii="Times New Roman" w:hAnsi="Times New Roman"/>
          <w:sz w:val="28"/>
          <w:szCs w:val="28"/>
          <w:lang w:val="pt-BR"/>
        </w:rPr>
        <w:t>Tỷ lệ học sinh, sinh viên/giáo viên, giảng viên tối đa là 25. Có số lượng giáo viên, giảng viên cơ hữu đảm nhận tối thiểu 60% khối lượng chương trình của mỗi ngành, nghề đào tạo.</w:t>
      </w:r>
    </w:p>
    <w:p w:rsidR="00107D4E" w:rsidRPr="00A928B4" w:rsidRDefault="00107D4E" w:rsidP="00107D4E">
      <w:pPr>
        <w:spacing w:before="140" w:after="14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 xml:space="preserve">Giáo viên, giảng viên là người nước ngoài giảng dạy tại các trường trung cấp, trường cao đẳng, cơ sở giáo dục đại học có vốn đầu tư nước ngoài phải đáp ứng các quy định về lao động nước ngoài làm việc tại Việt Nam theo quy định của pháp luật Việt Nam. </w:t>
      </w:r>
    </w:p>
    <w:p w:rsidR="00107D4E" w:rsidRPr="00A928B4" w:rsidRDefault="00107D4E" w:rsidP="00107D4E">
      <w:pPr>
        <w:spacing w:before="140" w:after="14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e) Đối với cơ sở giáo dục nghề nghiệp có vốn đầu tư nước ngoài, thời gian hoạt động không quá 50 năm tính từ ngày quyết định cho phép thành lập. Trường hợp có thời gian hoạt động dài hơn 50 năm thì phải báo cáo Thủ tướng Chính phủ quyết định.</w:t>
      </w:r>
    </w:p>
    <w:p w:rsidR="00107D4E" w:rsidRPr="00A928B4" w:rsidRDefault="00107D4E" w:rsidP="00107D4E">
      <w:pPr>
        <w:spacing w:before="140" w:after="140" w:line="240" w:lineRule="auto"/>
        <w:ind w:firstLine="709"/>
        <w:jc w:val="both"/>
        <w:rPr>
          <w:rFonts w:ascii="Times New Roman" w:eastAsia="Times New Roman" w:hAnsi="Times New Roman"/>
          <w:b/>
          <w:i/>
          <w:sz w:val="28"/>
          <w:szCs w:val="28"/>
          <w:lang w:val="pt-BR"/>
        </w:rPr>
      </w:pPr>
      <w:r w:rsidRPr="00A928B4">
        <w:rPr>
          <w:rFonts w:ascii="Times New Roman" w:eastAsia="Times New Roman" w:hAnsi="Times New Roman"/>
          <w:b/>
          <w:i/>
          <w:sz w:val="28"/>
          <w:szCs w:val="28"/>
          <w:lang w:val="pt-BR"/>
        </w:rPr>
        <w:t>5.11. Căn cứ pháp lý của thủ tục hành chính</w:t>
      </w:r>
    </w:p>
    <w:p w:rsidR="00107D4E" w:rsidRPr="00A928B4" w:rsidRDefault="00107D4E" w:rsidP="00107D4E">
      <w:pPr>
        <w:spacing w:before="140" w:after="14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a) Luật giáo dục nghề nghiệp.</w:t>
      </w:r>
    </w:p>
    <w:p w:rsidR="00107D4E" w:rsidRPr="00A928B4" w:rsidRDefault="00107D4E" w:rsidP="00107D4E">
      <w:pPr>
        <w:spacing w:before="140" w:after="14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b) Nghị định số 143/2016/NĐ-CP ngày 14/10/2016 của Chính phủ quy định điều kiện đầu tư và hoạt động trong lĩnh vực giáo dục nghề nghiệp.</w:t>
      </w:r>
    </w:p>
    <w:p w:rsidR="00107D4E" w:rsidRPr="00A928B4" w:rsidRDefault="00107D4E" w:rsidP="00107D4E">
      <w:pPr>
        <w:spacing w:before="140" w:after="14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c)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107D4E" w:rsidRPr="00A928B4" w:rsidRDefault="00107D4E" w:rsidP="00107D4E">
      <w:pPr>
        <w:spacing w:before="140" w:after="140" w:line="240" w:lineRule="auto"/>
        <w:ind w:firstLine="709"/>
        <w:jc w:val="both"/>
        <w:rPr>
          <w:rFonts w:ascii="Times New Roman" w:eastAsia="Times New Roman" w:hAnsi="Times New Roman"/>
          <w:sz w:val="28"/>
          <w:szCs w:val="28"/>
          <w:lang w:val="pt-BR"/>
        </w:rPr>
      </w:pPr>
      <w:r w:rsidRPr="00A928B4">
        <w:rPr>
          <w:rFonts w:ascii="Times New Roman" w:eastAsia="Times New Roman" w:hAnsi="Times New Roman"/>
          <w:sz w:val="28"/>
          <w:szCs w:val="28"/>
          <w:lang w:val="pt-BR"/>
        </w:rPr>
        <w:t>d) Nghị định số 15/2019/NĐ-CP ngày 01/02/2019 của Chính phủ quy định chi tiết một số điều và biện pháp thi hành Luật giáo dục nghề nghiệp.</w:t>
      </w:r>
    </w:p>
    <w:p w:rsidR="00596B6A" w:rsidRDefault="00107D4E" w:rsidP="00107D4E">
      <w:r w:rsidRPr="00A928B4">
        <w:rPr>
          <w:rFonts w:ascii="Times New Roman" w:eastAsia="Times New Roman" w:hAnsi="Times New Roman"/>
          <w:b/>
          <w:i/>
          <w:sz w:val="28"/>
          <w:szCs w:val="28"/>
          <w:lang w:val="pt-BR"/>
        </w:rPr>
        <w:lastRenderedPageBreak/>
        <w:t xml:space="preserve">Ghi chú: </w:t>
      </w:r>
      <w:r w:rsidRPr="00A928B4">
        <w:rPr>
          <w:rFonts w:ascii="Times New Roman" w:eastAsia="Times New Roman" w:hAnsi="Times New Roman"/>
          <w:sz w:val="28"/>
          <w:szCs w:val="28"/>
          <w:lang w:val="pt-BR"/>
        </w:rPr>
        <w:t>Thủ tục hành chính này được đơn giản hóa về yêu cầu, điều kiện thực hiện thủ tục hành chính. Riêng đối với cơ sở giáo dục nghề nghiệp có vốn đầu tư nước ngoài bổ sung yêu cầu, điều kiện về thời hạn hoạt động.</w:t>
      </w:r>
    </w:p>
    <w:sectPr w:rsidR="00596B6A" w:rsidSect="00547D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7D4E"/>
    <w:rsid w:val="00107D4E"/>
    <w:rsid w:val="00547DDE"/>
    <w:rsid w:val="006261CF"/>
    <w:rsid w:val="0064361C"/>
    <w:rsid w:val="00663F04"/>
    <w:rsid w:val="00B14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4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D4E"/>
    <w:pPr>
      <w:spacing w:before="0"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7320</Characters>
  <Application>Microsoft Office Word</Application>
  <DocSecurity>0</DocSecurity>
  <Lines>61</Lines>
  <Paragraphs>17</Paragraphs>
  <ScaleCrop>false</ScaleCrop>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1</cp:revision>
  <dcterms:created xsi:type="dcterms:W3CDTF">2019-09-06T07:34:00Z</dcterms:created>
  <dcterms:modified xsi:type="dcterms:W3CDTF">2019-09-06T07:35:00Z</dcterms:modified>
</cp:coreProperties>
</file>